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lang w:eastAsia="zh-CN"/>
        </w:rPr>
        <w:sectPr>
          <w:footerReference r:id="rId3" w:type="default"/>
          <w:footerReference r:id="rId4" w:type="even"/>
          <w:pgSz w:w="11910" w:h="16840"/>
          <w:pgMar w:top="1580" w:right="1040" w:bottom="1140" w:left="1420" w:header="0" w:footer="959" w:gutter="0"/>
          <w:cols w:space="720" w:num="1"/>
        </w:sectPr>
      </w:pPr>
      <w:r>
        <w:rPr>
          <w:rFonts w:hint="eastAsia" w:asciiTheme="majorEastAsia" w:hAnsiTheme="majorEastAsia" w:eastAsiaTheme="majorEastAsia"/>
        </w:rPr>
        <w:t>附件</w:t>
      </w:r>
      <w:r>
        <w:rPr>
          <w:rFonts w:hint="eastAsia" w:asciiTheme="majorEastAsia" w:hAnsiTheme="majorEastAsia" w:eastAsiaTheme="majorEastAsia"/>
          <w:lang w:val="en-US" w:eastAsia="zh-CN"/>
        </w:rPr>
        <w:t>3</w:t>
      </w: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asciiTheme="majorEastAsia" w:hAnsiTheme="majorEastAsia" w:eastAsiaTheme="majorEastAsia"/>
        </w:rPr>
        <w:br w:type="column"/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教材建设与使用数据信息填报说明</w:t>
      </w:r>
    </w:p>
    <w:p>
      <w:pPr>
        <w:rPr>
          <w:rFonts w:asciiTheme="majorEastAsia" w:hAnsiTheme="majorEastAsia" w:eastAsiaTheme="majorEastAsia"/>
          <w:b/>
        </w:rPr>
      </w:pPr>
    </w:p>
    <w:tbl>
      <w:tblPr>
        <w:tblStyle w:val="5"/>
        <w:tblpPr w:leftFromText="180" w:rightFromText="180" w:vertAnchor="page" w:horzAnchor="margin" w:tblpY="2268"/>
        <w:tblW w:w="88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5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asciiTheme="majorEastAsia" w:hAnsiTheme="majorEastAsia" w:eastAsiaTheme="majorEastAsia"/>
                <w:b/>
              </w:rPr>
              <w:t>字段名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asciiTheme="majorEastAsia" w:hAnsiTheme="majorEastAsia" w:eastAsiaTheme="majorEastAsia"/>
                <w:b/>
              </w:rPr>
              <w:t>填报要求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教材名称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同一书号的不同册次教材，视为一种。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出版单位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全称</w:t>
            </w:r>
            <w:r>
              <w:rPr>
                <w:rFonts w:hint="eastAsia" w:asciiTheme="majorEastAsia" w:hAnsiTheme="majorEastAsia" w:eastAsiaTheme="majorEastAsia"/>
              </w:rPr>
              <w:t>，例：清华大学出版社（不可写成清华出版社）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书号（ISBN）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带“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</w:rPr>
              <w:t>—”格式，</w:t>
            </w:r>
            <w:r>
              <w:rPr>
                <w:rFonts w:asciiTheme="majorEastAsia" w:hAnsiTheme="majorEastAsia" w:eastAsiaTheme="majorEastAsia"/>
              </w:rPr>
              <w:t>例：978-7-5763-2394-8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出版时间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例：202007</w:t>
            </w:r>
            <w:r>
              <w:rPr>
                <w:rFonts w:hint="eastAsia" w:asciiTheme="majorEastAsia" w:hAnsiTheme="majorEastAsia" w:eastAsiaTheme="majorEastAsia"/>
              </w:rPr>
              <w:t>（注：不可写成2020年7月）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版次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例：第 1 版</w:t>
            </w:r>
            <w:r>
              <w:rPr>
                <w:rFonts w:hint="eastAsia" w:asciiTheme="majorEastAsia" w:hAnsiTheme="majorEastAsia" w:eastAsiaTheme="majorEastAsia"/>
              </w:rPr>
              <w:t>（注：</w:t>
            </w:r>
            <w:r>
              <w:rPr>
                <w:rFonts w:asciiTheme="majorEastAsia" w:hAnsiTheme="majorEastAsia" w:eastAsiaTheme="majorEastAsia"/>
              </w:rPr>
              <w:t>数字教材可不填写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语种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下拉选项填报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asciiTheme="majorEastAsia" w:hAnsiTheme="majorEastAsia" w:eastAsiaTheme="majorEastAsia"/>
              </w:rPr>
              <w:t>分为汉语、少数民族语言、汉语+少数民族语言、英语、其他外语、汉英对照、汉语+其他外语、盲文和大字版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页数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凡是有文字、图像的页面都需统计页数，如封面、封底、扉页等（但其中出现的空白页除外）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教材级别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下拉选项填报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asciiTheme="majorEastAsia" w:hAnsiTheme="majorEastAsia" w:eastAsiaTheme="majorEastAsia"/>
              </w:rPr>
              <w:t>分为国家级教材（由国家级行政单位审定的教材）、省级教材（由省级行政单位审定的教材）、校本教材、其他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教材类型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下拉选项填报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asciiTheme="majorEastAsia" w:hAnsiTheme="majorEastAsia" w:eastAsiaTheme="majorEastAsia"/>
              </w:rPr>
              <w:t>分为马工程教材、其他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教材形态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下拉选项填报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asciiTheme="majorEastAsia" w:hAnsiTheme="majorEastAsia" w:eastAsiaTheme="majorEastAsia"/>
              </w:rPr>
              <w:t>分为纸质教材、纸质教材与数字资源相结合、数字教材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教材立项情况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例：</w:t>
            </w:r>
            <w:r>
              <w:rPr>
                <w:rFonts w:hint="eastAsia" w:asciiTheme="majorEastAsia" w:hAnsiTheme="majorEastAsia" w:eastAsiaTheme="majorEastAsia"/>
              </w:rPr>
              <w:t>“十二五”普通高等教育本科国家级规划教材（注: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改版过的规划教材不得填写，除非经教育部、宣传部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等国家部委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审定过；</w:t>
            </w:r>
            <w:r>
              <w:rPr>
                <w:rFonts w:hint="eastAsia" w:asciiTheme="majorEastAsia" w:hAnsiTheme="majorEastAsia" w:eastAsiaTheme="majorEastAsia"/>
              </w:rPr>
              <w:t>此项可以不填写）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教材获奖情况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（注:此项可以不填写）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主编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多名成员用逗号分隔，例：张 X，李 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参编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多名成员用逗号分隔，例：张 X，李 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教材使用情况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下拉选项填报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asciiTheme="majorEastAsia" w:hAnsiTheme="majorEastAsia" w:eastAsiaTheme="majorEastAsia"/>
              </w:rPr>
              <w:t>分为自编（本校教师主编且出版使用）、选用、无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本校教师参与编写情况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多名教师用逗号分隔，例：张X（主编），李X（编委）</w:t>
            </w:r>
            <w:r>
              <w:t>（注：</w:t>
            </w:r>
            <w:r>
              <w:rPr>
                <w:rFonts w:hint="eastAsia"/>
              </w:rPr>
              <w:t>若有多名主编</w:t>
            </w:r>
            <w:r>
              <w:t>都属于“</w:t>
            </w:r>
            <w:r>
              <w:rPr>
                <w:rFonts w:hint="eastAsia"/>
              </w:rPr>
              <w:t>主编</w:t>
            </w:r>
            <w:r>
              <w:t>”</w:t>
            </w:r>
            <w:r>
              <w:rPr>
                <w:rFonts w:hint="eastAsia"/>
              </w:rPr>
              <w:t>，所有</w:t>
            </w:r>
            <w:r>
              <w:t>副主编和参编人员都属于“编委”）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学校名称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全称</w:t>
            </w:r>
            <w:r>
              <w:rPr>
                <w:rFonts w:hint="eastAsia" w:asciiTheme="majorEastAsia" w:hAnsiTheme="majorEastAsia" w:eastAsiaTheme="majorEastAsia"/>
              </w:rPr>
              <w:t>：太原科技大学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院校代码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国标院校代码</w:t>
            </w:r>
            <w:r>
              <w:rPr>
                <w:rFonts w:hint="eastAsia" w:asciiTheme="majorEastAsia" w:hAnsiTheme="majorEastAsia" w:eastAsiaTheme="majorEastAsia"/>
              </w:rPr>
              <w:t>：10109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选用层次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下拉选项填报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rFonts w:asciiTheme="majorEastAsia" w:hAnsiTheme="majorEastAsia" w:eastAsiaTheme="majorEastAsia"/>
              </w:rPr>
              <w:t>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选用专业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专业名称（专业代码），多专业用逗号分隔。例：中医学（100501K），中药学（100801）</w:t>
            </w:r>
            <w:r>
              <w:rPr>
                <w:rFonts w:hint="eastAsia" w:asciiTheme="majorEastAsia" w:hAnsiTheme="majorEastAsia" w:eastAsiaTheme="majorEastAsia"/>
              </w:rPr>
              <w:t>（注：1.我校的专业代码见</w:t>
            </w:r>
            <w:r>
              <w:rPr>
                <w:rFonts w:hint="eastAsia" w:asciiTheme="majorEastAsia" w:hAnsiTheme="majorEastAsia" w:eastAsiaTheme="majorEastAsia"/>
                <w:b/>
              </w:rPr>
              <w:t>附件6</w:t>
            </w:r>
            <w:r>
              <w:rPr>
                <w:rFonts w:hint="eastAsia" w:asciiTheme="majorEastAsia" w:hAnsiTheme="majorEastAsia" w:eastAsiaTheme="majorEastAsia"/>
              </w:rPr>
              <w:t>；2.若是全校公共必修课，可填写全校、所有专业、理工科专业等）</w:t>
            </w:r>
          </w:p>
        </w:tc>
      </w:tr>
    </w:tbl>
    <w:p>
      <w:pPr>
        <w:rPr>
          <w:rFonts w:asciiTheme="majorEastAsia" w:hAnsiTheme="majorEastAsia" w:eastAsiaTheme="majorEastAsia"/>
        </w:rPr>
        <w:sectPr>
          <w:footerReference r:id="rId5" w:type="default"/>
          <w:footerReference r:id="rId6" w:type="even"/>
          <w:type w:val="continuous"/>
          <w:pgSz w:w="11910" w:h="16840"/>
          <w:pgMar w:top="1580" w:right="1040" w:bottom="280" w:left="1420" w:header="720" w:footer="720" w:gutter="0"/>
          <w:cols w:equalWidth="0" w:num="2">
            <w:col w:w="1053" w:space="682"/>
            <w:col w:w="7715"/>
          </w:cols>
        </w:sectPr>
      </w:pPr>
    </w:p>
    <w:tbl>
      <w:tblPr>
        <w:tblStyle w:val="5"/>
        <w:tblpPr w:leftFromText="180" w:rightFromText="180" w:vertAnchor="page" w:horzAnchor="margin" w:tblpY="18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5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学科门类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多学科用逗号分隔，例：农学，医学</w:t>
            </w:r>
            <w:r>
              <w:rPr>
                <w:rFonts w:hint="eastAsia" w:asciiTheme="majorEastAsia" w:hAnsiTheme="majorEastAsia" w:eastAsiaTheme="majorEastAsia"/>
              </w:rPr>
              <w:t>（注：我校的学科门类见</w:t>
            </w:r>
            <w:r>
              <w:rPr>
                <w:rFonts w:hint="eastAsia" w:asciiTheme="majorEastAsia" w:hAnsiTheme="majorEastAsia" w:eastAsiaTheme="majorEastAsia"/>
                <w:b/>
              </w:rPr>
              <w:t>附件6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选用课程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课程名称</w:t>
            </w:r>
            <w:r>
              <w:rPr>
                <w:rFonts w:hint="eastAsia" w:asciiTheme="majorEastAsia" w:hAnsiTheme="majorEastAsia" w:eastAsiaTheme="majorEastAsia"/>
              </w:rPr>
              <w:t>（注：凡是涉及课程都需填写，例：《法理学》教材对应的课程有：法理学、法学概论）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学生人数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修读此门课程的学生数量</w:t>
            </w:r>
            <w:r>
              <w:rPr>
                <w:rFonts w:hint="eastAsia" w:asciiTheme="majorEastAsia" w:hAnsiTheme="majorEastAsia" w:eastAsiaTheme="majorEastAsia"/>
              </w:rPr>
              <w:t>：</w:t>
            </w:r>
            <w:r>
              <w:rPr>
                <w:color w:val="FF0000"/>
              </w:rPr>
              <w:t>需要任课老师通过所带班级进行统计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课程类别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例：专业必修课、专业选修课、公共必修课、公共选修课</w:t>
            </w:r>
            <w:r>
              <w:rPr>
                <w:rFonts w:hint="eastAsia" w:asciiTheme="majorEastAsia" w:hAnsiTheme="majorEastAsia" w:eastAsiaTheme="majorEastAsia"/>
              </w:rPr>
              <w:t>（注：课程号为Y或Z开头的为专业课，课程号为X开头的为公共课）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教材选用负责人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多名教师用逗号分隔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开课单位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负责课程建设与教学任务安排的教学单位，或任课教师所在教学单位</w:t>
            </w:r>
            <w:r>
              <w:rPr>
                <w:rFonts w:hint="eastAsia" w:asciiTheme="majorEastAsia" w:hAnsiTheme="majorEastAsia" w:eastAsiaTheme="majorEastAsia"/>
              </w:rPr>
              <w:t>（全称），例：电子信息工程学院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本学年使用学期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例：2023-2024 学年第 1 学期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本学</w:t>
            </w:r>
            <w:r>
              <w:rPr>
                <w:rFonts w:hint="eastAsia" w:asciiTheme="majorEastAsia" w:hAnsiTheme="majorEastAsia" w:eastAsiaTheme="majorEastAsia"/>
              </w:rPr>
              <w:t>期</w:t>
            </w:r>
            <w:r>
              <w:rPr>
                <w:rFonts w:asciiTheme="majorEastAsia" w:hAnsiTheme="majorEastAsia" w:eastAsiaTheme="majorEastAsia"/>
              </w:rPr>
              <w:t>教材</w:t>
            </w:r>
            <w:r>
              <w:rPr>
                <w:rFonts w:hint="eastAsia" w:asciiTheme="majorEastAsia" w:hAnsiTheme="majorEastAsia" w:eastAsiaTheme="majorEastAsia"/>
              </w:rPr>
              <w:t>学生</w:t>
            </w:r>
            <w:r>
              <w:rPr>
                <w:rFonts w:asciiTheme="majorEastAsia" w:hAnsiTheme="majorEastAsia" w:eastAsiaTheme="majorEastAsia"/>
              </w:rPr>
              <w:t>使用数量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见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附件2</w:t>
            </w:r>
            <w:r>
              <w:rPr>
                <w:rFonts w:hint="eastAsia" w:asciiTheme="majorEastAsia" w:hAnsiTheme="majorEastAsia" w:eastAsiaTheme="majorEastAsia"/>
              </w:rPr>
              <w:t>中字段“数量”：数量不能高于上课学生数量。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教材数字化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是（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注：1.马工程教材和国家规划教材填写“</w:t>
            </w:r>
            <w:r>
              <w:rPr>
                <w:rFonts w:asciiTheme="majorEastAsia" w:hAnsiTheme="majorEastAsia" w:eastAsiaTheme="majorEastAsia"/>
                <w:color w:val="FF0000"/>
              </w:rPr>
              <w:t>否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”，则无需填写以下两则教材</w:t>
            </w:r>
            <w:r>
              <w:rPr>
                <w:rFonts w:asciiTheme="majorEastAsia" w:hAnsiTheme="majorEastAsia" w:eastAsiaTheme="majorEastAsia"/>
                <w:color w:val="FF0000"/>
              </w:rPr>
              <w:t xml:space="preserve"> png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和</w:t>
            </w:r>
            <w:r>
              <w:rPr>
                <w:rFonts w:asciiTheme="majorEastAsia" w:hAnsiTheme="majorEastAsia" w:eastAsiaTheme="majorEastAsia"/>
                <w:color w:val="FF0000"/>
              </w:rPr>
              <w:t xml:space="preserve"> pdf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文件夹的命名信息；2.国家规划教材若已改版没有经教育部、宣传部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等国家部委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审定过填写“是”</w:t>
            </w:r>
            <w:r>
              <w:rPr>
                <w:rFonts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数字化教材 png 文件夹名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每本教材文件夹命名规则：教材名称拼音首字母缩写_流水号（5 位数字组成要求不重复）-png</w:t>
            </w:r>
            <w:r>
              <w:rPr>
                <w:rFonts w:hint="eastAsia" w:asciiTheme="majorEastAsia" w:hAnsiTheme="majorEastAsia" w:eastAsiaTheme="majorEastAsia"/>
              </w:rPr>
              <w:t>。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例：大学语文的</w:t>
            </w:r>
            <w:r>
              <w:rPr>
                <w:rFonts w:asciiTheme="majorEastAsia" w:hAnsiTheme="majorEastAsia" w:eastAsiaTheme="majorEastAsia"/>
              </w:rPr>
              <w:t>png 文件夹名</w:t>
            </w:r>
            <w:r>
              <w:rPr>
                <w:rFonts w:hint="eastAsia" w:asciiTheme="majorEastAsia" w:hAnsiTheme="majorEastAsia" w:eastAsiaTheme="majorEastAsia"/>
              </w:rPr>
              <w:t>为：dxyw_00001</w:t>
            </w:r>
            <w:r>
              <w:rPr>
                <w:rFonts w:asciiTheme="majorEastAsia" w:hAnsiTheme="majorEastAsia" w:eastAsiaTheme="majorEastAsia"/>
              </w:rPr>
              <w:t>-png</w:t>
            </w:r>
            <w:r>
              <w:rPr>
                <w:rFonts w:hint="eastAsia" w:asciiTheme="majorEastAsia" w:hAnsiTheme="majorEastAsia" w:eastAsiaTheme="majorEastAsia"/>
              </w:rPr>
              <w:t>（注：各学院每本教材的流水号见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附件2</w:t>
            </w:r>
            <w:r>
              <w:rPr>
                <w:rFonts w:hint="eastAsia" w:asciiTheme="majorEastAsia" w:hAnsiTheme="majorEastAsia" w:eastAsiaTheme="majorEastAsia"/>
              </w:rPr>
              <w:t>中字段“流水号”）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教材 pdf 文件名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每本教材文件命名规则：教材名称拼音首字母缩写_ 流水号（与 png 文件夹流水号一致）-pdf</w:t>
            </w:r>
            <w:r>
              <w:rPr>
                <w:rFonts w:hint="eastAsia" w:asciiTheme="majorEastAsia" w:hAnsiTheme="majorEastAsia" w:eastAsiaTheme="majorEastAsia"/>
              </w:rPr>
              <w:t>。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例：大学语文的</w:t>
            </w:r>
            <w:r>
              <w:rPr>
                <w:rFonts w:asciiTheme="majorEastAsia" w:hAnsiTheme="majorEastAsia" w:eastAsiaTheme="majorEastAsia"/>
              </w:rPr>
              <w:t>pdf 文件名</w:t>
            </w:r>
            <w:r>
              <w:rPr>
                <w:rFonts w:hint="eastAsia" w:asciiTheme="majorEastAsia" w:hAnsiTheme="majorEastAsia" w:eastAsiaTheme="majorEastAsia"/>
              </w:rPr>
              <w:t>为：dxyw_00001</w:t>
            </w:r>
            <w:r>
              <w:rPr>
                <w:rFonts w:asciiTheme="majorEastAsia" w:hAnsiTheme="majorEastAsia" w:eastAsiaTheme="majorEastAsia"/>
              </w:rPr>
              <w:t>-pdf</w:t>
            </w:r>
            <w:r>
              <w:rPr>
                <w:rFonts w:hint="eastAsia" w:asciiTheme="majorEastAsia" w:hAnsiTheme="majorEastAsia" w:eastAsiaTheme="majorEastAsia"/>
              </w:rPr>
              <w:t>（注：各学院每本教材的流水号见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附件2</w:t>
            </w:r>
            <w:r>
              <w:rPr>
                <w:rFonts w:hint="eastAsia" w:asciiTheme="majorEastAsia" w:hAnsiTheme="majorEastAsia" w:eastAsiaTheme="majorEastAsia"/>
              </w:rPr>
              <w:t>中字段“流水号”）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62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备注</w:t>
            </w:r>
          </w:p>
        </w:tc>
        <w:tc>
          <w:tcPr>
            <w:tcW w:w="5898" w:type="dxa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6185535</wp:posOffset>
              </wp:positionH>
              <wp:positionV relativeFrom="page">
                <wp:posOffset>9943465</wp:posOffset>
              </wp:positionV>
              <wp:extent cx="560070" cy="204470"/>
              <wp:effectExtent l="381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7.05pt;margin-top:782.95pt;height:16.1pt;width:44.1pt;mso-position-horizontal-relative:page;mso-position-vertical-relative:page;z-index:-251654144;mso-width-relative:page;mso-height-relative:page;" filled="f" stroked="f" coordsize="21600,21600" o:gfxdata="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/zAqfbAAAADgEAAA8AAAAAAAAAAQAg&#10;AAAAIgAAAGRycy9kb3ducmV2LnhtbFBLAQIUABQAAAAIAIdO4kAQF3GGCwIAAAQEAAAOAAAAAAAA&#10;AAEAIAAAACoBAABkcnMvZTJvRG9jLnhtbFBLBQYAAAAABgAGAFkBAAC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9943465</wp:posOffset>
              </wp:positionV>
              <wp:extent cx="560070" cy="204470"/>
              <wp:effectExtent l="0" t="0" r="4445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82.95pt;height:16.1pt;width:44.1pt;mso-position-horizontal-relative:page;mso-position-vertical-relative:page;z-index:-251655168;mso-width-relative:page;mso-height-relative:page;" filled="f" stroked="f" coordsize="21600,21600" o:gfxdata="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avIkdoAAAANAQAADwAAAAAAAAABACAA&#10;AAAiAAAAZHJzL2Rvd25yZXYueG1sUEsBAhQAFAAAAAgAh07iQLvSgcsLAgAABAQAAA4AAAAAAAAA&#10;AQAgAAAAKQ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6185535</wp:posOffset>
              </wp:positionH>
              <wp:positionV relativeFrom="page">
                <wp:posOffset>9943465</wp:posOffset>
              </wp:positionV>
              <wp:extent cx="560070" cy="204470"/>
              <wp:effectExtent l="381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7.05pt;margin-top:782.95pt;height:16.1pt;width:44.1pt;mso-position-horizontal-relative:page;mso-position-vertical-relative:page;z-index:-251656192;mso-width-relative:page;mso-height-relative:page;" filled="f" stroked="f" coordsize="21600,21600" o:gfxdata="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v8wKn2wAAAA4BAAAPAAAAAAAAAAEAIAAA&#10;ACIAAABkcnMvZG93bnJldi54bWxQSwECFAAUAAAACACHTuJAjPuqPwkCAAAEBAAADgAAAAAAAAAB&#10;ACAAAAAq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9943465</wp:posOffset>
              </wp:positionV>
              <wp:extent cx="560070" cy="204470"/>
              <wp:effectExtent l="0" t="0" r="4445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82.95pt;height:16.1pt;width:44.1pt;mso-position-horizontal-relative:page;mso-position-vertical-relative:page;z-index:-251657216;mso-width-relative:page;mso-height-relative:page;" filled="f" stroked="f" coordsize="21600,21600" o:gfxdata="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avIkdoAAAANAQAADwAAAAAAAAABACAA&#10;AAAiAAAAZHJzL2Rvd25yZXYueG1sUEsBAhQAFAAAAAgAh07iQF7hnNoLAgAABAQAAA4AAAAAAAAA&#10;AQAgAAAAKQ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YzJmZTNkMjRhODJhN2YwYjA2ZmViZTEyZjE4MWEifQ=="/>
  </w:docVars>
  <w:rsids>
    <w:rsidRoot w:val="00CC07E5"/>
    <w:rsid w:val="000368D8"/>
    <w:rsid w:val="000E0DEF"/>
    <w:rsid w:val="00145160"/>
    <w:rsid w:val="001740C0"/>
    <w:rsid w:val="001C5DF8"/>
    <w:rsid w:val="001E0C4F"/>
    <w:rsid w:val="00212A90"/>
    <w:rsid w:val="002757BE"/>
    <w:rsid w:val="002A2F16"/>
    <w:rsid w:val="002B64B4"/>
    <w:rsid w:val="003909B9"/>
    <w:rsid w:val="004422EF"/>
    <w:rsid w:val="00463048"/>
    <w:rsid w:val="005022DA"/>
    <w:rsid w:val="0053550E"/>
    <w:rsid w:val="00561997"/>
    <w:rsid w:val="005E361F"/>
    <w:rsid w:val="00645197"/>
    <w:rsid w:val="006601CA"/>
    <w:rsid w:val="006B390E"/>
    <w:rsid w:val="006D000A"/>
    <w:rsid w:val="00843160"/>
    <w:rsid w:val="0084499B"/>
    <w:rsid w:val="008F1821"/>
    <w:rsid w:val="009039D1"/>
    <w:rsid w:val="00911268"/>
    <w:rsid w:val="009B5E89"/>
    <w:rsid w:val="00AC1E3D"/>
    <w:rsid w:val="00AF27A2"/>
    <w:rsid w:val="00B16C70"/>
    <w:rsid w:val="00BA44C6"/>
    <w:rsid w:val="00C076FB"/>
    <w:rsid w:val="00C10553"/>
    <w:rsid w:val="00CC07E5"/>
    <w:rsid w:val="00D23999"/>
    <w:rsid w:val="00D73E87"/>
    <w:rsid w:val="00DA49AF"/>
    <w:rsid w:val="00E64E48"/>
    <w:rsid w:val="00E95EDC"/>
    <w:rsid w:val="00E97085"/>
    <w:rsid w:val="00F33869"/>
    <w:rsid w:val="00F40398"/>
    <w:rsid w:val="00F910AD"/>
    <w:rsid w:val="00FD6716"/>
    <w:rsid w:val="09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uiPriority w:val="99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uiPriority w:val="99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223</Words>
  <Characters>1273</Characters>
  <Lines>10</Lines>
  <Paragraphs>2</Paragraphs>
  <TotalTime>88</TotalTime>
  <ScaleCrop>false</ScaleCrop>
  <LinksUpToDate>false</LinksUpToDate>
  <CharactersWithSpaces>1494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2023-10-23T00:23:00Z</dcterms:created>
  <dc:creator>Windows User</dc:creator>
  <cp:lastModifiedBy>刘嘉</cp:lastModifiedBy>
  <dcterms:modified xsi:type="dcterms:W3CDTF">2024-03-13T07:59:19Z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3477C25762C84EF582F965355245DC14_12</vt:lpwstr>
  </property>
</Properties>
</file>